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779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Гулиевой Наргиз Ядигар кызы,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работающей директором ООО «Анкор», зарегистрированной и проживающей по адресу: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</w:t>
      </w:r>
      <w:r>
        <w:rPr>
          <w:rFonts w:ascii="Times New Roman" w:eastAsia="Times New Roman" w:hAnsi="Times New Roman" w:cs="Times New Roman"/>
          <w:sz w:val="28"/>
          <w:szCs w:val="28"/>
        </w:rPr>
        <w:t>Н.Я., являясь директором ООО «Анкор», зарегистрированного по адресу: ХМАО-Югра, ХМАО-Югра, г. Нефтеюганск, СУ-62 мкр., д. 2, помещение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27.02.2024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налоговой декларации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месяцев, квартальный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8"/>
          <w:szCs w:val="28"/>
        </w:rPr>
        <w:t>26.02.2024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06.05.2024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Гулиева Н.Я</w:t>
      </w:r>
      <w:r>
        <w:rPr>
          <w:rFonts w:ascii="Times New Roman" w:eastAsia="Times New Roman" w:hAnsi="Times New Roman" w:cs="Times New Roman"/>
          <w:sz w:val="28"/>
          <w:szCs w:val="28"/>
        </w:rPr>
        <w:t>.,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</w:t>
      </w:r>
      <w:r>
        <w:rPr>
          <w:rFonts w:ascii="Times New Roman" w:eastAsia="Times New Roman" w:hAnsi="Times New Roman" w:cs="Times New Roman"/>
          <w:sz w:val="28"/>
          <w:szCs w:val="28"/>
        </w:rPr>
        <w:t>.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Гулиев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20.06.2024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Гулиева Н.Я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месяцев, квартальный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05.06.2024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внутренних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копией квитанции о приеме налоговой декларации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06.05.2024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п.6 ст. 80 Налогового кодекса РФ,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 ст. 386 Налогового кодекса РФ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налоговые 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налогового периода представляются налогоплательщиками в налоговые органы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sub_346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РФ налоговым периодом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Гулиев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Гулиев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</w:t>
      </w:r>
      <w:r>
        <w:rPr>
          <w:rFonts w:ascii="Times New Roman" w:eastAsia="Times New Roman" w:hAnsi="Times New Roman" w:cs="Times New Roman"/>
          <w:sz w:val="28"/>
          <w:szCs w:val="28"/>
        </w:rPr>
        <w:t>.,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«Анкор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Гулиев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Наргиз Ядигар кызы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12"/>
          <w:szCs w:val="12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46">
    <w:name w:val="cat-UserDefined grp-32 rplc-46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960882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